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000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80"/>
                <w:kern w:val="0"/>
                <w:sz w:val="54"/>
                <w:szCs w:val="54"/>
              </w:rPr>
              <w:t>关于2020年度新教育研究项目申报及2019年度项目中期检查的通知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pict>
                <v:rect id="_x0000_i1025" o:spt="1" style="height:1.8pt;width:0pt;" fillcolor="#3F808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根据《苏州大学新教育研究项目管理办法》（苏大新研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〔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〕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号）的规定，现开展2020年度苏州大学新教育研究项目申报及</w:t>
            </w:r>
            <w:r>
              <w:rPr>
                <w:rFonts w:ascii="仿宋" w:hAnsi="仿宋" w:eastAsia="仿宋" w:cs="Calibri"/>
                <w:kern w:val="0"/>
                <w:sz w:val="32"/>
                <w:szCs w:val="32"/>
              </w:rPr>
              <w:t>2019年度项目中期检查</w:t>
            </w: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工作。有关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事项通知如下：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32"/>
                <w:szCs w:val="32"/>
              </w:rPr>
              <w:t>一、2020年度项目申报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hint="default" w:ascii="Calibri" w:hAnsi="Calibri" w:eastAsia="仿宋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2020年度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新教育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研究项目分为（1）重点资助项目，研究周期一般不超过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3年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；（2）一般资助项目，研究周期为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年。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32"/>
                <w:szCs w:val="32"/>
              </w:rPr>
              <w:t>（一）申报条件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1.项目申请人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应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认同新教育实验的基本理论与实践方式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对新教育实验的发展历程有所了解。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2.项目申报人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应具有独立开展科研工作的能力，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重点项目申报人原则上应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具备副高及以上职称或博士学位，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一般项目申报人应具有中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级以上（含中级）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专业技术职务。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.项目负责人一次限报一个研究项目。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已经连续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两次获得新教育研究项目负责人，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不得作为负责人连续第三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次申报；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在研或尚未通过结项验收的课题组成员不得作为负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责人申请新的研究项目；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同一项目（包括研究内容相同或相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近的项目）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不得重复申报。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.项目负责人原则上应组成课题组申报，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课题组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成员最多只能同时参加两个项目的申请；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每个课题组成员最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多不超过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5人，且明确成员分工；所列课题组成员必须征得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成员本人同意，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否则视为违规申报。鼓励跨学科、跨学院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（部）、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跨单位组织团队联合申报并开展实质性合作研究。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hint="default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5.申报人所在单位可不限定为苏州大学，但应在课题研究领域具有较雄厚的学术资源和研究实力，能够提供开展研究的必要条件并承诺信誉保证。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32"/>
                <w:szCs w:val="32"/>
              </w:rPr>
              <w:t>（二）选题确定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新教育研究项目应以新教育实验为理论基础和行动准绳，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紧密围绕新教育实验发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展中的中心工作、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重点工作、难点工作展开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。项目选题应突出问题导向，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注重创新性、应用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性、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对策性和科学性，对加强和改进新教育实验，提高新教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育事业发展有指导意义。鼓励申请者按照前述指导思想，针对新教育的薄弱环节或突出问题，结合自己的研究兴趣和学术积累自行拟定选题申报。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楷体" w:hAnsi="楷体" w:eastAsia="楷体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32"/>
                <w:szCs w:val="32"/>
              </w:rPr>
              <w:t>（三）项目数量与经费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重点项目每项资助2万元；一般项目每项资助1万元。立项后，项目组可获得项目资助经费的20%作为启动经费，通过项目中期考核后可获得资助经费的30%作为支持经费，其余50%经费在结项后拨付。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32"/>
                <w:szCs w:val="32"/>
              </w:rPr>
              <w:t>（四）申报程序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申请人填写《苏州大学新教育研究项目申报书》（见附件1）一式3份，于9月10日前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将纸质材料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报送至苏州大学新教育研究院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学术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委员会（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"https://www.baidu.com/link?url=KyJ8e0p72wUEyFcgdRER_qKm7ah6GDHnosF4WIZsuuHBeFJuoeGqpeEY1bbcc_ml&amp;wd=&amp;eqid=8d5ee73400203c45000000035f1b7529" \t "https://www.baidu.com/_blank" </w:instrTex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苏州大学发展委员会办公室</w:t>
            </w:r>
            <w:r>
              <w:rPr>
                <w:rFonts w:hint="default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303室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），</w:t>
            </w:r>
            <w:r>
              <w:fldChar w:fldCharType="begin"/>
            </w:r>
            <w:r>
              <w:instrText xml:space="preserve"> HYPERLINK "mailto:并将电子表格发送至yangf@suda.edu.com"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Calibri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并将电子申报书发送至</w:t>
            </w:r>
            <w:r>
              <w:rPr>
                <w:rStyle w:val="5"/>
                <w:rFonts w:hint="eastAsia" w:ascii="仿宋" w:hAnsi="仿宋" w:eastAsia="仿宋" w:cs="Calibri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Style w:val="5"/>
                <w:rFonts w:hint="eastAsia" w:ascii="仿宋" w:hAnsi="仿宋" w:eastAsia="仿宋" w:cs="Calibri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xhzhang2020@suda.edu.cn</w:t>
            </w:r>
            <w:r>
              <w:rPr>
                <w:rStyle w:val="5"/>
                <w:rFonts w:ascii="仿宋" w:hAnsi="仿宋" w:eastAsia="仿宋" w:cs="Calibri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。邮件及附件名称均标示为：单位名称</w:t>
            </w: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32"/>
                <w:szCs w:val="32"/>
              </w:rPr>
              <w:t>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负责人姓名</w:t>
            </w: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32"/>
                <w:szCs w:val="32"/>
              </w:rPr>
              <w:t>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项目类别。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Calibri"/>
                <w:color w:val="000000"/>
                <w:kern w:val="0"/>
                <w:sz w:val="32"/>
                <w:szCs w:val="32"/>
              </w:rPr>
              <w:t>（五）结项要求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1.项目负责人及成员应遵守相关承诺和学术道德规范，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按照项目申请书中的内容开展工作，在规定的研究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周期内完成研究任务，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并及时履行课题结项验收手续。未经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同意不得变更项目负责人，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不得调整或中断项目计划。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hint="default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项目最终成果应是项目申请书中确定的成果形式，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且必须注明“获得苏州大学新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教育研究项目资助”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等字样。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成果署名单位应含苏州大学新教育研究院。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Style w:val="7"/>
                <w:rFonts w:hint="default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.重点项目须在苏州大学核心期刊上至少发表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2篇论文（以论文发表时的苏州大学核心期刊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目录为准）。</w:t>
            </w:r>
            <w:r>
              <w:rPr>
                <w:rStyle w:val="7"/>
                <w:rFonts w:hint="default"/>
              </w:rPr>
              <w:t>一般项目及委托项目须在苏州大学核心期刊上至少发表1篇论文或在公开出版的刊物上至少发表3篇论文。此外，鼓励一般项目以研究报告、政策建议等形式结项，但需得到苏州大学新教育研究院的采用并推广。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黑体" w:hAnsi="黑体" w:eastAsia="黑体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32"/>
                <w:szCs w:val="32"/>
              </w:rPr>
              <w:t>二、</w:t>
            </w:r>
            <w:r>
              <w:rPr>
                <w:rFonts w:ascii="黑体" w:hAnsi="黑体" w:eastAsia="黑体" w:cs="Calibri"/>
                <w:color w:val="000000"/>
                <w:kern w:val="0"/>
                <w:sz w:val="32"/>
                <w:szCs w:val="32"/>
              </w:rPr>
              <w:t>2019年度项目中期检查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请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2019年度项目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负责人填写《苏州大学新教育研</w:t>
            </w:r>
            <w:bookmarkStart w:id="0" w:name="_GoBack"/>
            <w:bookmarkEnd w:id="0"/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究项目中期检查表》（见附件2）一式3份，连同阶段性研究成果复印件（一式3份）于9月10日前送交至新教育研究院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学术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委员会（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instrText xml:space="preserve"> HYPERLINK "https://www.baidu.com/link?url=KyJ8e0p72wUEyFcgdRER_qKm7ah6GDHnosF4WIZsuuHBeFJuoeGqpeEY1bbcc_ml&amp;wd=&amp;eqid=8d5ee73400203c45000000035f1b7529" \t "https://www.baidu.com/_blank" </w:instrTex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苏州大学发展委员会办公室</w:t>
            </w:r>
            <w:r>
              <w:rPr>
                <w:rFonts w:hint="default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303室</w:t>
            </w:r>
            <w:r>
              <w:rPr>
                <w:rFonts w:ascii="仿宋" w:hAnsi="仿宋" w:eastAsia="仿宋" w:cs="Calibri"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，并将相关电子材料发送至</w:t>
            </w:r>
            <w:r>
              <w:rPr>
                <w:rStyle w:val="5"/>
                <w:rFonts w:hint="eastAsia" w:ascii="仿宋" w:hAnsi="仿宋" w:eastAsia="仿宋" w:cs="Calibri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xhzhang2020@suda.edu.cn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。附件名称标示为：中期检查</w:t>
            </w: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32"/>
                <w:szCs w:val="32"/>
              </w:rPr>
              <w:t>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负责人姓名。如研究成果已达到结项要求，可申请提前结项。</w:t>
            </w:r>
          </w:p>
          <w:p>
            <w:pPr>
              <w:widowControl/>
              <w:spacing w:line="315" w:lineRule="atLeast"/>
              <w:ind w:firstLine="640"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2019年新教育研究项目立项名单（中期检查）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6"/>
              <w:gridCol w:w="3490"/>
              <w:gridCol w:w="5276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8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361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所属院校</w:t>
                  </w:r>
                </w:p>
              </w:tc>
              <w:tc>
                <w:tcPr>
                  <w:tcW w:w="559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8" w:type="dxa"/>
                  <w:vAlign w:val="top"/>
                </w:tcPr>
                <w:p>
                  <w:pPr>
                    <w:jc w:val="both"/>
                    <w:rPr>
                      <w:rFonts w:hint="default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XJY190101</w:t>
                  </w:r>
                </w:p>
              </w:tc>
              <w:tc>
                <w:tcPr>
                  <w:tcW w:w="361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苏州大学</w:t>
                  </w:r>
                </w:p>
              </w:tc>
              <w:tc>
                <w:tcPr>
                  <w:tcW w:w="559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科学阅读及其策略的研究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王伟群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8" w:type="dxa"/>
                  <w:vAlign w:val="top"/>
                </w:tcPr>
                <w:p>
                  <w:pPr>
                    <w:jc w:val="both"/>
                    <w:rPr>
                      <w:rFonts w:hint="default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XJY190102</w:t>
                  </w:r>
                </w:p>
              </w:tc>
              <w:tc>
                <w:tcPr>
                  <w:tcW w:w="361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苏州大学</w:t>
                  </w:r>
                </w:p>
              </w:tc>
              <w:tc>
                <w:tcPr>
                  <w:tcW w:w="559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小学生整本书共读方法研究及实践指导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谢竹艳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8" w:type="dxa"/>
                  <w:vAlign w:val="top"/>
                </w:tcPr>
                <w:p>
                  <w:pPr>
                    <w:jc w:val="both"/>
                    <w:rPr>
                      <w:rFonts w:hint="default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XJY190103</w:t>
                  </w:r>
                </w:p>
              </w:tc>
              <w:tc>
                <w:tcPr>
                  <w:tcW w:w="361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University of London</w:t>
                  </w:r>
                </w:p>
              </w:tc>
              <w:tc>
                <w:tcPr>
                  <w:tcW w:w="5595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新教育种子教师幸福感研究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施乐遥</w:t>
                  </w:r>
                </w:p>
              </w:tc>
            </w:tr>
          </w:tbl>
          <w:p>
            <w:pPr>
              <w:widowControl/>
              <w:spacing w:line="315" w:lineRule="atLeast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firstLine="640"/>
              <w:jc w:val="left"/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未尽事宜，请致电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苏州大学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新教育研究院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学术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委员会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联系人：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  <w:lang w:val="en-US" w:eastAsia="zh-CN"/>
              </w:rPr>
              <w:t>张老师；联系方式：18706134484。</w:t>
            </w:r>
          </w:p>
          <w:p>
            <w:pPr>
              <w:widowControl/>
              <w:spacing w:line="315" w:lineRule="atLeast"/>
              <w:ind w:firstLine="64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苏州大学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新教育研究院</w:t>
            </w:r>
          </w:p>
          <w:p>
            <w:pPr>
              <w:widowControl/>
              <w:spacing w:line="315" w:lineRule="atLeast"/>
              <w:ind w:firstLine="640"/>
              <w:jc w:val="right"/>
              <w:rPr>
                <w:rFonts w:hint="eastAsia" w:ascii="仿宋" w:hAnsi="仿宋" w:eastAsia="仿宋" w:cs="Calibri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020年8月1日</w:t>
            </w:r>
          </w:p>
          <w:p>
            <w:pPr>
              <w:widowControl/>
              <w:spacing w:line="315" w:lineRule="atLeast"/>
              <w:ind w:firstLine="640"/>
              <w:jc w:val="left"/>
              <w:rPr>
                <w:rFonts w:ascii="Calibri" w:hAnsi="Calibri" w:eastAsia="仿宋_GB2312" w:cs="Calibri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5A"/>
    <w:rsid w:val="00023BFE"/>
    <w:rsid w:val="00027051"/>
    <w:rsid w:val="00035D4F"/>
    <w:rsid w:val="00145548"/>
    <w:rsid w:val="001D6D36"/>
    <w:rsid w:val="00280BF5"/>
    <w:rsid w:val="00283508"/>
    <w:rsid w:val="00290FBC"/>
    <w:rsid w:val="003523EC"/>
    <w:rsid w:val="003908EA"/>
    <w:rsid w:val="004F24D9"/>
    <w:rsid w:val="00531B33"/>
    <w:rsid w:val="00741A09"/>
    <w:rsid w:val="00821639"/>
    <w:rsid w:val="008C4DB7"/>
    <w:rsid w:val="00B85BB1"/>
    <w:rsid w:val="00C512E3"/>
    <w:rsid w:val="00D8555A"/>
    <w:rsid w:val="00E96E44"/>
    <w:rsid w:val="00EB3568"/>
    <w:rsid w:val="00EF54A8"/>
    <w:rsid w:val="00FC0DB8"/>
    <w:rsid w:val="02C04E73"/>
    <w:rsid w:val="07125F5D"/>
    <w:rsid w:val="08F5326F"/>
    <w:rsid w:val="0B9E7877"/>
    <w:rsid w:val="10E67E90"/>
    <w:rsid w:val="11866F29"/>
    <w:rsid w:val="1509718A"/>
    <w:rsid w:val="151500D9"/>
    <w:rsid w:val="199E0E3E"/>
    <w:rsid w:val="1A6C1FFA"/>
    <w:rsid w:val="1B5C725E"/>
    <w:rsid w:val="1C6A6E1D"/>
    <w:rsid w:val="1ED01056"/>
    <w:rsid w:val="24813CBD"/>
    <w:rsid w:val="2AC03A37"/>
    <w:rsid w:val="2CE95B88"/>
    <w:rsid w:val="2D75185C"/>
    <w:rsid w:val="2EAD43DB"/>
    <w:rsid w:val="30DC6154"/>
    <w:rsid w:val="3316036C"/>
    <w:rsid w:val="34180990"/>
    <w:rsid w:val="346341C8"/>
    <w:rsid w:val="351016EE"/>
    <w:rsid w:val="36853984"/>
    <w:rsid w:val="379C1C3E"/>
    <w:rsid w:val="37A857FA"/>
    <w:rsid w:val="39097166"/>
    <w:rsid w:val="3C6F249A"/>
    <w:rsid w:val="3F582B5C"/>
    <w:rsid w:val="401E0650"/>
    <w:rsid w:val="41004274"/>
    <w:rsid w:val="42193621"/>
    <w:rsid w:val="478436F7"/>
    <w:rsid w:val="47F4295E"/>
    <w:rsid w:val="50786563"/>
    <w:rsid w:val="510672FF"/>
    <w:rsid w:val="512B14FF"/>
    <w:rsid w:val="51FC0CC7"/>
    <w:rsid w:val="53035F03"/>
    <w:rsid w:val="55CC4828"/>
    <w:rsid w:val="5C941046"/>
    <w:rsid w:val="5EC6391C"/>
    <w:rsid w:val="612F46E4"/>
    <w:rsid w:val="65EA26DB"/>
    <w:rsid w:val="694741D3"/>
    <w:rsid w:val="69CB0B0D"/>
    <w:rsid w:val="6BA81021"/>
    <w:rsid w:val="6EB438E8"/>
    <w:rsid w:val="6EFA1070"/>
    <w:rsid w:val="7153272D"/>
    <w:rsid w:val="74B60B2A"/>
    <w:rsid w:val="753C3782"/>
    <w:rsid w:val="75DC3B46"/>
    <w:rsid w:val="778E7CA3"/>
    <w:rsid w:val="78651B87"/>
    <w:rsid w:val="79F31499"/>
    <w:rsid w:val="7A951953"/>
    <w:rsid w:val="7AF374B4"/>
    <w:rsid w:val="7D8412A8"/>
    <w:rsid w:val="7DE32987"/>
    <w:rsid w:val="7E9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7">
    <w:name w:val="fontstyle01"/>
    <w:basedOn w:val="4"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48777-68B6-41F1-9E7B-5D3D5F8C98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1443</Characters>
  <Lines>12</Lines>
  <Paragraphs>3</Paragraphs>
  <TotalTime>11</TotalTime>
  <ScaleCrop>false</ScaleCrop>
  <LinksUpToDate>false</LinksUpToDate>
  <CharactersWithSpaces>1692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2020-07-20T01:40:00Z</dcterms:created>
  <dc:creator>xiao wanzi</dc:creator>
  <cp:lastModifiedBy>杨帆</cp:lastModifiedBy>
  <dcterms:modified xsi:type="dcterms:W3CDTF">2020-07-25T00:40:11Z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